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792" w:rsidRPr="00704B5E" w:rsidRDefault="001D6792" w:rsidP="001D6792">
      <w:pPr>
        <w:pStyle w:val="mechtex"/>
        <w:tabs>
          <w:tab w:val="left" w:pos="567"/>
        </w:tabs>
        <w:spacing w:line="360" w:lineRule="auto"/>
        <w:ind w:left="-426" w:firstLine="426"/>
        <w:jc w:val="right"/>
        <w:rPr>
          <w:rFonts w:ascii="GHEA Grapalat" w:hAnsi="GHEA Grapalat" w:cs="Arial Armenian"/>
          <w:b/>
          <w:color w:val="000000" w:themeColor="text1"/>
          <w:lang w:val="hy-AM" w:eastAsia="en-GB"/>
        </w:rPr>
      </w:pPr>
      <w:r w:rsidRPr="00704B5E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                                  </w:t>
      </w:r>
      <w:r w:rsidRPr="00704B5E">
        <w:rPr>
          <w:rFonts w:ascii="GHEA Grapalat" w:hAnsi="GHEA Grapalat" w:cs="Sylfaen"/>
          <w:b/>
          <w:color w:val="000000" w:themeColor="text1"/>
          <w:lang w:val="hy-AM" w:eastAsia="en-GB"/>
        </w:rPr>
        <w:t xml:space="preserve">                               Հավելված</w:t>
      </w:r>
      <w:r w:rsidR="00704B5E" w:rsidRPr="00704B5E">
        <w:rPr>
          <w:rFonts w:ascii="GHEA Grapalat" w:hAnsi="GHEA Grapalat" w:cs="Sylfaen"/>
          <w:b/>
          <w:color w:val="000000" w:themeColor="text1"/>
          <w:lang w:eastAsia="en-GB"/>
        </w:rPr>
        <w:t xml:space="preserve"> N 9</w:t>
      </w:r>
      <w:r w:rsidRPr="00704B5E">
        <w:rPr>
          <w:rFonts w:ascii="GHEA Grapalat" w:hAnsi="GHEA Grapalat" w:cs="Arial Armenian"/>
          <w:b/>
          <w:color w:val="000000" w:themeColor="text1"/>
          <w:lang w:val="hy-AM" w:eastAsia="en-GB"/>
        </w:rPr>
        <w:t xml:space="preserve"> </w:t>
      </w:r>
    </w:p>
    <w:p w:rsidR="001D6792" w:rsidRPr="00E54606" w:rsidRDefault="001D6792" w:rsidP="00B83A87">
      <w:pPr>
        <w:tabs>
          <w:tab w:val="left" w:pos="567"/>
          <w:tab w:val="left" w:pos="5040"/>
        </w:tabs>
        <w:spacing w:line="360" w:lineRule="auto"/>
        <w:ind w:left="-426" w:firstLine="426"/>
        <w:jc w:val="right"/>
        <w:rPr>
          <w:rFonts w:ascii="GHEA Grapalat" w:hAnsi="GHEA Grapalat" w:cs="Arial Armenian"/>
          <w:color w:val="000000" w:themeColor="text1"/>
          <w:lang w:val="hy-AM" w:eastAsia="en-GB"/>
        </w:rPr>
      </w:pPr>
      <w:r w:rsidRPr="00E54606">
        <w:rPr>
          <w:rFonts w:ascii="GHEA Grapalat" w:hAnsi="GHEA Grapalat" w:cs="Sylfaen"/>
          <w:color w:val="000000" w:themeColor="text1"/>
          <w:lang w:val="hy-AM" w:eastAsia="en-GB"/>
        </w:rPr>
        <w:t xml:space="preserve"> </w:t>
      </w:r>
    </w:p>
    <w:p w:rsidR="001D6792" w:rsidRPr="00E54606" w:rsidRDefault="001D6792" w:rsidP="001D6792">
      <w:pPr>
        <w:tabs>
          <w:tab w:val="left" w:pos="567"/>
          <w:tab w:val="left" w:pos="5040"/>
        </w:tabs>
        <w:spacing w:line="360" w:lineRule="auto"/>
        <w:ind w:left="-426" w:firstLine="426"/>
        <w:jc w:val="right"/>
        <w:rPr>
          <w:rFonts w:ascii="GHEA Grapalat" w:eastAsia="Calibri" w:hAnsi="GHEA Grapalat" w:cs="Sylfaen"/>
          <w:b/>
          <w:color w:val="000000" w:themeColor="text1"/>
          <w:lang w:val="hy-AM" w:eastAsia="en-GB"/>
        </w:rPr>
      </w:pPr>
    </w:p>
    <w:p w:rsidR="001D6792" w:rsidRPr="001367D1" w:rsidRDefault="001D6792" w:rsidP="001D6792">
      <w:pPr>
        <w:tabs>
          <w:tab w:val="left" w:pos="567"/>
        </w:tabs>
        <w:spacing w:line="360" w:lineRule="auto"/>
        <w:ind w:left="-426" w:firstLine="426"/>
        <w:jc w:val="center"/>
        <w:rPr>
          <w:rFonts w:ascii="GHEA Grapalat" w:eastAsia="Calibri" w:hAnsi="GHEA Grapalat" w:cs="Tahoma"/>
          <w:b/>
          <w:color w:val="000000" w:themeColor="text1"/>
          <w:lang w:val="hy-AM"/>
        </w:rPr>
      </w:pPr>
      <w:bookmarkStart w:id="0" w:name="_GoBack"/>
      <w:bookmarkEnd w:id="0"/>
      <w:r w:rsidRPr="00E54606">
        <w:rPr>
          <w:rFonts w:ascii="GHEA Grapalat" w:eastAsia="Calibri" w:hAnsi="GHEA Grapalat" w:cs="Tahoma"/>
          <w:b/>
          <w:color w:val="000000" w:themeColor="text1"/>
          <w:lang w:val="hy-AM"/>
        </w:rPr>
        <w:t>ԶԲԱՂՎԱԾՈՒԹՅԱՆ ԿԱՐԳԱՎՈՐՄԱՆ</w:t>
      </w:r>
      <w:r>
        <w:rPr>
          <w:rFonts w:ascii="GHEA Grapalat" w:eastAsia="Calibri" w:hAnsi="GHEA Grapalat" w:cs="Tahoma"/>
          <w:b/>
          <w:color w:val="000000" w:themeColor="text1"/>
          <w:lang w:val="hy-AM"/>
        </w:rPr>
        <w:t xml:space="preserve"> 2023</w:t>
      </w:r>
      <w:r w:rsidRPr="00E54606">
        <w:rPr>
          <w:rFonts w:ascii="GHEA Grapalat" w:eastAsia="Calibri" w:hAnsi="GHEA Grapalat" w:cs="Tahoma"/>
          <w:b/>
          <w:color w:val="000000" w:themeColor="text1"/>
          <w:lang w:val="hy-AM"/>
        </w:rPr>
        <w:t xml:space="preserve"> ԹՎԱԿԱՆԻ ՊԵՏԱԿԱՆ ԾՐԱԳ</w:t>
      </w:r>
      <w:r>
        <w:rPr>
          <w:rFonts w:ascii="GHEA Grapalat" w:eastAsia="Calibri" w:hAnsi="GHEA Grapalat" w:cs="Tahoma"/>
          <w:b/>
          <w:color w:val="000000" w:themeColor="text1"/>
          <w:lang w:val="hy-AM"/>
        </w:rPr>
        <w:t>ԻՐ</w:t>
      </w:r>
    </w:p>
    <w:p w:rsidR="001D6792" w:rsidRPr="00E54606" w:rsidRDefault="001D6792" w:rsidP="001D6792">
      <w:pPr>
        <w:tabs>
          <w:tab w:val="left" w:pos="567"/>
        </w:tabs>
        <w:spacing w:line="360" w:lineRule="auto"/>
        <w:ind w:left="-426" w:firstLine="426"/>
        <w:jc w:val="center"/>
        <w:rPr>
          <w:rFonts w:ascii="GHEA Grapalat" w:eastAsia="Calibri" w:hAnsi="GHEA Grapalat" w:cs="Sylfaen"/>
          <w:b/>
          <w:color w:val="000000" w:themeColor="text1"/>
          <w:lang w:val="af-ZA"/>
        </w:rPr>
      </w:pPr>
      <w:r w:rsidRPr="00E54606">
        <w:rPr>
          <w:rFonts w:ascii="GHEA Grapalat" w:eastAsia="Calibri" w:hAnsi="GHEA Grapalat" w:cs="Tahoma"/>
          <w:b/>
          <w:color w:val="000000" w:themeColor="text1"/>
          <w:lang w:val="hy-AM"/>
        </w:rPr>
        <w:t xml:space="preserve"> </w:t>
      </w:r>
    </w:p>
    <w:tbl>
      <w:tblPr>
        <w:tblW w:w="4733" w:type="pct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804"/>
        <w:gridCol w:w="2879"/>
        <w:gridCol w:w="3388"/>
        <w:gridCol w:w="3874"/>
      </w:tblGrid>
      <w:tr w:rsidR="001D6792" w:rsidRPr="00E54606" w:rsidTr="00997C5A">
        <w:trPr>
          <w:trHeight w:val="7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  <w:tab w:val="left" w:pos="719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b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b/>
                <w:color w:val="000000" w:themeColor="text1"/>
                <w:lang w:val="hy-AM"/>
              </w:rPr>
              <w:t>Հ/Հ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b/>
                <w:color w:val="000000" w:themeColor="text1"/>
              </w:rPr>
            </w:pPr>
            <w:proofErr w:type="spellStart"/>
            <w:r w:rsidRPr="00E54606">
              <w:rPr>
                <w:rFonts w:ascii="GHEA Grapalat" w:eastAsia="Calibri" w:hAnsi="GHEA Grapalat" w:cs="Sylfaen"/>
                <w:b/>
                <w:color w:val="000000" w:themeColor="text1"/>
              </w:rPr>
              <w:t>Միջոցառման</w:t>
            </w:r>
            <w:proofErr w:type="spellEnd"/>
            <w:r w:rsidRPr="00E54606">
              <w:rPr>
                <w:rFonts w:ascii="GHEA Grapalat" w:eastAsia="Calibri" w:hAnsi="GHEA Grapalat" w:cs="Sylfaen"/>
                <w:b/>
                <w:color w:val="000000" w:themeColor="text1"/>
              </w:rPr>
              <w:t xml:space="preserve"> </w:t>
            </w:r>
            <w:proofErr w:type="spellStart"/>
            <w:r w:rsidRPr="00E54606">
              <w:rPr>
                <w:rFonts w:ascii="GHEA Grapalat" w:eastAsia="Calibri" w:hAnsi="GHEA Grapalat" w:cs="Sylfaen"/>
                <w:b/>
                <w:color w:val="000000" w:themeColor="text1"/>
              </w:rPr>
              <w:t>անվանումը</w:t>
            </w:r>
            <w:proofErr w:type="spellEnd"/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b/>
                <w:color w:val="000000" w:themeColor="text1"/>
              </w:rPr>
            </w:pPr>
            <w:proofErr w:type="spellStart"/>
            <w:r w:rsidRPr="00E54606">
              <w:rPr>
                <w:rFonts w:ascii="GHEA Grapalat" w:eastAsia="Calibri" w:hAnsi="GHEA Grapalat" w:cs="Sylfaen"/>
                <w:b/>
                <w:color w:val="000000" w:themeColor="text1"/>
              </w:rPr>
              <w:t>Ակնկալվող</w:t>
            </w:r>
            <w:proofErr w:type="spellEnd"/>
            <w:r w:rsidRPr="00E54606">
              <w:rPr>
                <w:rFonts w:ascii="GHEA Grapalat" w:eastAsia="Calibri" w:hAnsi="GHEA Grapalat" w:cs="Sylfaen"/>
                <w:b/>
                <w:color w:val="000000" w:themeColor="text1"/>
              </w:rPr>
              <w:t xml:space="preserve"> </w:t>
            </w:r>
            <w:proofErr w:type="spellStart"/>
            <w:r w:rsidRPr="00E54606">
              <w:rPr>
                <w:rFonts w:ascii="GHEA Grapalat" w:eastAsia="Calibri" w:hAnsi="GHEA Grapalat" w:cs="Sylfaen"/>
                <w:b/>
                <w:color w:val="000000" w:themeColor="text1"/>
              </w:rPr>
              <w:t>արդյունքները</w:t>
            </w:r>
            <w:proofErr w:type="spellEnd"/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b/>
                <w:color w:val="000000" w:themeColor="text1"/>
              </w:rPr>
            </w:pPr>
            <w:proofErr w:type="spellStart"/>
            <w:r w:rsidRPr="00E54606">
              <w:rPr>
                <w:rFonts w:ascii="GHEA Grapalat" w:eastAsia="Calibri" w:hAnsi="GHEA Grapalat" w:cs="Sylfaen"/>
                <w:b/>
                <w:color w:val="000000" w:themeColor="text1"/>
              </w:rPr>
              <w:t>Ֆինանսավորման</w:t>
            </w:r>
            <w:proofErr w:type="spellEnd"/>
            <w:r w:rsidRPr="00E54606">
              <w:rPr>
                <w:rFonts w:ascii="GHEA Grapalat" w:eastAsia="Calibri" w:hAnsi="GHEA Grapalat" w:cs="Sylfaen"/>
                <w:b/>
                <w:color w:val="000000" w:themeColor="text1"/>
              </w:rPr>
              <w:t xml:space="preserve"> </w:t>
            </w:r>
            <w:proofErr w:type="spellStart"/>
            <w:r w:rsidRPr="00E54606">
              <w:rPr>
                <w:rFonts w:ascii="GHEA Grapalat" w:eastAsia="Calibri" w:hAnsi="GHEA Grapalat" w:cs="Sylfaen"/>
                <w:b/>
                <w:color w:val="000000" w:themeColor="text1"/>
              </w:rPr>
              <w:t>աղբյուրը</w:t>
            </w:r>
            <w:proofErr w:type="spellEnd"/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center"/>
              <w:rPr>
                <w:rFonts w:ascii="GHEA Grapalat" w:eastAsia="Calibri" w:hAnsi="GHEA Grapalat" w:cs="Sylfaen"/>
                <w:b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b/>
                <w:color w:val="000000" w:themeColor="text1"/>
                <w:lang w:val="hy-AM"/>
              </w:rPr>
              <w:t>Պատասխանատու կատարող</w:t>
            </w:r>
          </w:p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center"/>
              <w:rPr>
                <w:rFonts w:ascii="GHEA Grapalat" w:eastAsia="Calibri" w:hAnsi="GHEA Grapalat" w:cs="Sylfaen"/>
                <w:b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b/>
                <w:color w:val="000000" w:themeColor="text1"/>
                <w:lang w:val="hy-AM"/>
              </w:rPr>
              <w:t>համակատարող</w:t>
            </w:r>
          </w:p>
        </w:tc>
      </w:tr>
      <w:tr w:rsidR="001D6792" w:rsidRPr="00E54606" w:rsidTr="00997C5A">
        <w:trPr>
          <w:trHeight w:val="781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1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Գործազուրկների, աշխատանքից ազատման ռիսկ ունեցող, ինչպես նաև ազատազրկման ձևով պատիժը կրելու ավարտին մինչև վեց ամիս մնացած աշխատանք փնտրող անձանց մասնագիտական ուսուցման կազմակերպում  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(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միջոցառումը կասեցված է լավարկման նպատակով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Ուսուցում անցած շուրջ 650 անձանցից առնվազն 75 </w:t>
            </w:r>
            <w:r w:rsidRPr="00061C53">
              <w:rPr>
                <w:rFonts w:ascii="GHEA Grapalat" w:hAnsi="GHEA Grapalat"/>
                <w:color w:val="000000" w:themeColor="text1"/>
                <w:lang w:val="hy-AM"/>
              </w:rPr>
              <w:t>%</w:t>
            </w:r>
            <w:r>
              <w:rPr>
                <w:rFonts w:ascii="GHEA Grapalat" w:hAnsi="GHEA Grapalat"/>
                <w:color w:val="000000" w:themeColor="text1"/>
                <w:lang w:val="hy-AM"/>
              </w:rPr>
              <w:t>-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ի (487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մարդ) աշխատանքի տեղավորում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պետական բյուջե`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132,437.50 հազ. դրամ (ընդ որում՝ ուսուցման կազմակերպման ծախս՝ 59,312.50 հազ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. դրամ, կրթաթոշակ՝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73,125.0 հազ. դրամ)</w:t>
            </w:r>
          </w:p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ՀՀ կրթության, գիտության, մշակույթի և սպորտի նախարարություն </w:t>
            </w:r>
          </w:p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արդարադատության նախարարություն</w:t>
            </w:r>
          </w:p>
        </w:tc>
      </w:tr>
      <w:tr w:rsidR="001D6792" w:rsidRPr="008557AF" w:rsidTr="00997C5A">
        <w:trPr>
          <w:trHeight w:val="416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/>
                <w:color w:val="000000" w:themeColor="text1"/>
                <w:lang w:val="hy-AM"/>
              </w:rPr>
              <w:t>2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>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Աշխատաշուկայում անմրցունակ, ազատազրկման վայրերից վերադարձած, հաշմանդամություն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ունեցող, ինչպես նաև «հաշմանդամություն ունեցող երեխա» կարգավիճակ ունեցող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(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միջոցառումը կասեցված է լավարկման նպատակով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Կազմակերպել աշխատաշուկայում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անմրցունակ,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հաշմանդամություն ունեցող 80 անձանց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աշխատանքի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ընդունելու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դեպքում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գործատուին աշխատավարձի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մասնակի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փոխհատուցումը</w:t>
            </w:r>
            <w:r w:rsidRPr="00E968F9">
              <w:rPr>
                <w:rFonts w:ascii="GHEA Grapalat" w:eastAsia="Calibri" w:hAnsi="GHEA Grapalat"/>
                <w:color w:val="000000" w:themeColor="text1"/>
                <w:lang w:val="rm-CH"/>
              </w:rPr>
              <w:t>,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որոնցից 11-ին՝ ուղեկցողի համար նաև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դրամական օգնության տրամադրումը։ Ապահովել միջոցառման մեջ ընդգրկված անձանց շուրջ 90 </w:t>
            </w:r>
            <w:r w:rsidRPr="00061C53">
              <w:rPr>
                <w:rFonts w:ascii="GHEA Grapalat" w:hAnsi="GHEA Grapalat"/>
                <w:color w:val="000000" w:themeColor="text1"/>
                <w:lang w:val="hy-AM"/>
              </w:rPr>
              <w:t>%</w:t>
            </w:r>
            <w:r>
              <w:rPr>
                <w:rFonts w:ascii="GHEA Grapalat" w:hAnsi="GHEA Grapalat"/>
                <w:color w:val="000000" w:themeColor="text1"/>
                <w:lang w:val="hy-AM"/>
              </w:rPr>
              <w:t>-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ի կայուն զբաղվածությունը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ՀՀ պետական բյուջե` 76,950.0 հազ. դրամ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</w:tc>
      </w:tr>
      <w:tr w:rsidR="001D6792" w:rsidRPr="008557AF" w:rsidTr="00997C5A">
        <w:trPr>
          <w:trHeight w:val="781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3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835C65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Ձեռք բերած մասնագիտությամբ մասնագիտական աշխատանքային փորձ ձեռք բերելու համար գործազուրկներին աջակցության տրամադրում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(</w:t>
            </w:r>
            <w:r w:rsidR="00835C65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միջոցառման գործողությունը դադարեցված է 2022թ. հունվարի 1-ից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Մասնագիտություն ունեցող, սակայն մասնագիտական աշխատանքային փորձ չունեցող 450 գործազուրկների աշխատանքային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պրակտիկայի կազմակերպում գործատուի մոտ, որից 337 մարդ ծրագրի ավարտից հետո նույնպես կշարունակի լինել զբաղված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ՀՀ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պետական բյուջե` 203,336.9 հազ. դրամ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</w:tc>
      </w:tr>
      <w:tr w:rsidR="001D6792" w:rsidRPr="008557AF" w:rsidTr="00997C5A">
        <w:trPr>
          <w:trHeight w:val="359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4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Աշխատաշուկայում անմրցունակ անձանց աշխատանքի տեղավորման դեպքում գործատուին միանվագ փոխհատուցման տրամադրում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(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միջոցառումը կասեցված է լավարկման նպատակով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)</w:t>
            </w:r>
          </w:p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0"/>
                <w:tab w:val="left" w:pos="567"/>
                <w:tab w:val="left" w:pos="8550"/>
                <w:tab w:val="left" w:pos="9270"/>
                <w:tab w:val="left" w:pos="11340"/>
              </w:tabs>
              <w:spacing w:line="360" w:lineRule="auto"/>
              <w:jc w:val="both"/>
              <w:rPr>
                <w:rFonts w:ascii="GHEA Grapalat" w:eastAsia="Calibri" w:hAnsi="GHEA Grapalat"/>
                <w:color w:val="000000" w:themeColor="text1"/>
                <w:kern w:val="16"/>
                <w:lang w:val="hy-AM"/>
              </w:rPr>
            </w:pPr>
            <w:r w:rsidRPr="00E968F9">
              <w:rPr>
                <w:rFonts w:ascii="GHEA Grapalat" w:eastAsia="Calibri" w:hAnsi="GHEA Grapalat" w:cs="GHEA Grapalat"/>
                <w:color w:val="000000" w:themeColor="text1"/>
                <w:lang w:val="hy-AM"/>
              </w:rPr>
              <w:t>1) Գ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 xml:space="preserve">ործատուի մոտ գործուղել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af-ZA"/>
              </w:rPr>
              <w:t xml:space="preserve">աշխատաշուկայում անմրցունակ 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 xml:space="preserve">շուրջ 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hy-AM"/>
              </w:rPr>
              <w:t>950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 xml:space="preserve"> 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hy-AM"/>
              </w:rPr>
              <w:t>անձանց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 xml:space="preserve">` </w:t>
            </w:r>
            <w:r w:rsidRPr="00E968F9">
              <w:rPr>
                <w:rFonts w:ascii="GHEA Grapalat" w:eastAsia="Calibri" w:hAnsi="GHEA Grapalat"/>
                <w:color w:val="000000" w:themeColor="text1"/>
                <w:kern w:val="16"/>
                <w:lang w:val="af-ZA"/>
              </w:rPr>
              <w:t xml:space="preserve">հմտություններն ու ունակությունները զարգացնելու </w:t>
            </w:r>
            <w:r w:rsidRPr="00E968F9">
              <w:rPr>
                <w:rFonts w:ascii="GHEA Grapalat" w:eastAsia="Calibri" w:hAnsi="GHEA Grapalat"/>
                <w:color w:val="000000" w:themeColor="text1"/>
                <w:kern w:val="16"/>
                <w:lang w:val="hy-AM"/>
              </w:rPr>
              <w:t xml:space="preserve">համար։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Ապահովել միջոցառման մեջ ընդգրկված անձանց շուրջ </w:t>
            </w:r>
            <w:r w:rsidRPr="00E968F9">
              <w:rPr>
                <w:rFonts w:ascii="GHEA Grapalat" w:eastAsia="Calibri" w:hAnsi="GHEA Grapalat"/>
                <w:color w:val="000000" w:themeColor="text1"/>
                <w:kern w:val="16"/>
                <w:lang w:val="hy-AM"/>
              </w:rPr>
              <w:t>90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</w:t>
            </w:r>
            <w:r w:rsidRPr="00061C53">
              <w:rPr>
                <w:rFonts w:ascii="GHEA Grapalat" w:hAnsi="GHEA Grapalat"/>
                <w:color w:val="000000" w:themeColor="text1"/>
                <w:lang w:val="hy-AM"/>
              </w:rPr>
              <w:t>%</w:t>
            </w:r>
            <w:r>
              <w:rPr>
                <w:rFonts w:ascii="GHEA Grapalat" w:hAnsi="GHEA Grapalat"/>
                <w:color w:val="000000" w:themeColor="text1"/>
                <w:lang w:val="hy-AM"/>
              </w:rPr>
              <w:t>-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ի կայուն զբաղվածությունը</w:t>
            </w:r>
            <w:r w:rsidRPr="00E968F9">
              <w:rPr>
                <w:rFonts w:ascii="GHEA Grapalat" w:eastAsia="Calibri" w:hAnsi="GHEA Grapalat"/>
                <w:color w:val="000000" w:themeColor="text1"/>
                <w:kern w:val="16"/>
                <w:lang w:val="hy-AM"/>
              </w:rPr>
              <w:t xml:space="preserve"> </w:t>
            </w: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rPr>
                <w:rFonts w:ascii="GHEA Grapalat" w:eastAsia="Calibri" w:hAnsi="GHEA Grapalat"/>
                <w:color w:val="000000" w:themeColor="text1"/>
                <w:kern w:val="16"/>
                <w:lang w:val="hy-AM"/>
              </w:rPr>
            </w:pP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/>
                <w:color w:val="000000" w:themeColor="text1"/>
                <w:kern w:val="16"/>
                <w:lang w:val="hy-AM"/>
              </w:rPr>
              <w:t>2)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 xml:space="preserve">  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hy-AM"/>
              </w:rPr>
              <w:t>Հ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 xml:space="preserve">աշմանդամություն ունեցող 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hy-AM"/>
              </w:rPr>
              <w:t xml:space="preserve">50 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>անձ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hy-AM"/>
              </w:rPr>
              <w:t>անց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 xml:space="preserve"> 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lastRenderedPageBreak/>
              <w:t>աշխատատեղը հարմարեցնելու միջոցով աշխատանքի տեղավորում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hy-AM"/>
              </w:rPr>
              <w:t xml:space="preserve">։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Ապահովել միջոցառման մեջ ընդգրկված անձանց շուրջ </w:t>
            </w:r>
            <w:r w:rsidRPr="00E968F9">
              <w:rPr>
                <w:rFonts w:ascii="GHEA Grapalat" w:eastAsia="Calibri" w:hAnsi="GHEA Grapalat"/>
                <w:color w:val="000000" w:themeColor="text1"/>
                <w:kern w:val="16"/>
                <w:lang w:val="hy-AM"/>
              </w:rPr>
              <w:t xml:space="preserve">90 </w:t>
            </w:r>
            <w:r w:rsidRPr="00061C53">
              <w:rPr>
                <w:rFonts w:ascii="GHEA Grapalat" w:hAnsi="GHEA Grapalat"/>
                <w:color w:val="000000" w:themeColor="text1"/>
                <w:lang w:val="hy-AM"/>
              </w:rPr>
              <w:t>%</w:t>
            </w:r>
            <w:r>
              <w:rPr>
                <w:rFonts w:ascii="GHEA Grapalat" w:hAnsi="GHEA Grapalat"/>
                <w:color w:val="000000" w:themeColor="text1"/>
                <w:lang w:val="hy-AM"/>
              </w:rPr>
              <w:t>-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ի կայուն զբաղվածությունը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 xml:space="preserve">1) ՀՀ պետական բյուջե` </w:t>
            </w: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190,000.0 հազ. դրամ</w:t>
            </w: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2) ՀՀ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պետական բյուջե` </w:t>
            </w: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25,000.0 հազ. դրամ</w:t>
            </w: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ՀՀ աշխատանքի և սոցիալական հարցերի նախարարություն</w:t>
            </w:r>
          </w:p>
        </w:tc>
      </w:tr>
      <w:tr w:rsidR="001D6792" w:rsidRPr="00E54606" w:rsidTr="00997C5A">
        <w:trPr>
          <w:trHeight w:val="1014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/>
                <w:color w:val="000000" w:themeColor="text1"/>
                <w:lang w:val="hy-AM"/>
              </w:rPr>
              <w:lastRenderedPageBreak/>
              <w:t>5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>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  <w:tab w:val="left" w:pos="624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Սեզոնային</w:t>
            </w:r>
            <w:r w:rsidRPr="00E54606">
              <w:rPr>
                <w:rFonts w:ascii="GHEA Grapalat" w:eastAsia="Calibri" w:hAnsi="GHEA Grapalat" w:cs="Arial Armenian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զբաղվածության</w:t>
            </w:r>
            <w:r w:rsidRPr="00E54606">
              <w:rPr>
                <w:rFonts w:ascii="GHEA Grapalat" w:eastAsia="Calibri" w:hAnsi="GHEA Grapalat" w:cs="Arial Armenian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խթանման</w:t>
            </w:r>
            <w:r w:rsidRPr="00E54606">
              <w:rPr>
                <w:rFonts w:ascii="GHEA Grapalat" w:eastAsia="Calibri" w:hAnsi="GHEA Grapalat" w:cs="Arial Armenian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միջոցով</w:t>
            </w:r>
            <w:r w:rsidRPr="00E54606">
              <w:rPr>
                <w:rFonts w:ascii="GHEA Grapalat" w:eastAsia="Calibri" w:hAnsi="GHEA Grapalat" w:cs="Arial Armenian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գյուղացիական</w:t>
            </w:r>
            <w:r w:rsidRPr="00E54606">
              <w:rPr>
                <w:rFonts w:ascii="GHEA Grapalat" w:eastAsia="Calibri" w:hAnsi="GHEA Grapalat" w:cs="Arial Armenian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տնտեսությանն</w:t>
            </w:r>
            <w:r w:rsidRPr="00E54606">
              <w:rPr>
                <w:rFonts w:ascii="GHEA Grapalat" w:eastAsia="Calibri" w:hAnsi="GHEA Grapalat" w:cs="Arial Armenian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աջակցության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տրամադրում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Աշխատաշուկայում անմրցունակ </w:t>
            </w:r>
            <w:r w:rsidRPr="00E968F9">
              <w:rPr>
                <w:rFonts w:ascii="GHEA Grapalat" w:eastAsia="Calibri" w:hAnsi="GHEA Grapalat" w:cs="Sylfaen"/>
                <w:bCs/>
                <w:color w:val="000000" w:themeColor="text1"/>
                <w:lang w:val="hy-AM"/>
              </w:rPr>
              <w:t>անձանց համար կ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ազմակերպել </w:t>
            </w:r>
            <w:r w:rsidRPr="00E968F9">
              <w:rPr>
                <w:rFonts w:ascii="GHEA Grapalat" w:eastAsia="Calibri" w:hAnsi="GHEA Grapalat" w:cs="Sylfaen"/>
                <w:bCs/>
                <w:color w:val="000000" w:themeColor="text1"/>
                <w:lang w:val="hy-AM"/>
              </w:rPr>
              <w:t>2300 ծրագիր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պետական բյուջե` </w:t>
            </w: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580,401.47 հազ. դրամ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էկոնոմիկայի նախարարություն</w:t>
            </w:r>
          </w:p>
        </w:tc>
      </w:tr>
      <w:tr w:rsidR="001D6792" w:rsidRPr="008557AF" w:rsidTr="00997C5A">
        <w:trPr>
          <w:trHeight w:val="94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6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Մինչև երեք տարեկան երեխայի խնամքի արձակուրդում գտնվող` աշխատանք փնտրող անձանց՝ երեխայի մինչև երկու տարին լրանալը աշխատանքի վերադառնալու դեպքում, երեխայի խնամքն աշխատանքին զուգահեռ կազմակերպելու համար աջակցության տրամադրում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(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միջոցառումը կասեցված է 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լավարկման նպատակով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)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 xml:space="preserve">2023 թ. նոր պայմանգրեր չեն կնքվելու։ Նախատեսվող ֆինանսական միջոցները ուղղվելու են 2020 թ. կնքված թվով 150 պայմանագրերի շրջանակներում ծագած և 2023 թ. դեռևս շարունակվող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ֆինանսական պարտավորությունների մարմանը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ՀՀ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պետական բյուջե` 30,000.0 հազ. դրամ</w:t>
            </w: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</w:tc>
      </w:tr>
      <w:tr w:rsidR="001D6792" w:rsidRPr="00E54606" w:rsidTr="00997C5A">
        <w:trPr>
          <w:trHeight w:val="1092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/>
                <w:color w:val="000000" w:themeColor="text1"/>
                <w:lang w:val="hy-AM"/>
              </w:rPr>
              <w:lastRenderedPageBreak/>
              <w:t>7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>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Վարձատրվող հասարակական աշխատանքների կազմակերպման միջոցով գործազուրկների ժամանակավոր զբաղվածության ապահովում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(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միջոցառումը կասեցված է լավարկման նպատակով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Գործազուրկների համար կազմակերպել 100 ծրագիր՝ ընդգրկելով 600 շահառու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պետական բյուջե`</w:t>
            </w: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151,500.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0 հազ. դրամ, այդ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թվում, իրականացման ապահովման ծախսեր՝ 1,500.0 հազ. դրամ</w:t>
            </w: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968F9" w:rsidRDefault="001D6792" w:rsidP="00997C5A">
            <w:pPr>
              <w:jc w:val="both"/>
              <w:rPr>
                <w:rFonts w:ascii="GHEA Grapalat" w:hAnsi="GHEA Grapalat" w:cs="Calibri"/>
                <w:b/>
                <w:bCs/>
                <w:color w:val="000000" w:themeColor="text1"/>
                <w:lang w:val="hy-AM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FC5A01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FC5A01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  <w:p w:rsidR="001D6792" w:rsidRPr="0054616A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highlight w:val="yellow"/>
                <w:lang w:val="hy-AM"/>
              </w:rPr>
            </w:pPr>
            <w:r w:rsidRPr="00FC5A01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մարզպետարաններ</w:t>
            </w:r>
          </w:p>
        </w:tc>
      </w:tr>
      <w:tr w:rsidR="001D6792" w:rsidRPr="008557AF" w:rsidTr="00997C5A">
        <w:trPr>
          <w:trHeight w:val="1092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8. 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Աշխատաշուկայում անմրցունակ անձանց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փոքր ձեռնարկատիրական</w:t>
            </w:r>
          </w:p>
          <w:p w:rsidR="001D6792" w:rsidRPr="00AD4A04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գործունեությամբ զբաղվելու համար աջակցության տրամադրում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միջոցառումը կասեցված է լավարկման նպատակով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)</w:t>
            </w:r>
          </w:p>
          <w:p w:rsidR="001D6792" w:rsidRPr="003239BF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Կազմակերպել աշխատաշուկայում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անմրցունակ 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135 </w:t>
            </w: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անձանց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ձեռնարկատիրական գործունեության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համար անհրաժեշտ ֆինանսական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աջակցություն։ Միջոցառման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շրջանակներում՝ աշխատաշուկայում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անմրցունակ անձանց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ձեռնարկատիրական գործունեության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մեկնարկի և իրականացման համար անհրաժեշտ աջակցության պատվիրակում «Գնումների մասին» օրենքով սահմանված կարգով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ընտրված կազմակերպությանը։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Ապահովել միջոցառման մեջ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ընդգրկված անձանց շուրջ 90 տոկոս կայուն զբաղվածություն</w:t>
            </w:r>
          </w:p>
          <w:p w:rsidR="001D6792" w:rsidRPr="003239BF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ՀՀ պետական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բյուջե`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212,250․0</w:t>
            </w: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հազ.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դրամ, այդ թվում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՝ 150 անձի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խորհրդատվական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ծառայությունների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գումար՝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30</w:t>
            </w: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,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000</w:t>
            </w: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.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0</w:t>
            </w: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հազ. դրամ</w:t>
            </w:r>
          </w:p>
          <w:p w:rsidR="001D6792" w:rsidRPr="003239BF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3239BF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3239BF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ՀՀ աշխատանքի և սոցիալական հարցերի նախարարություն</w:t>
            </w:r>
          </w:p>
          <w:p w:rsidR="001D6792" w:rsidRPr="001367D1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</w:tc>
      </w:tr>
    </w:tbl>
    <w:p w:rsidR="001D6792" w:rsidRPr="00757528" w:rsidRDefault="001D6792" w:rsidP="001D6792">
      <w:pPr>
        <w:tabs>
          <w:tab w:val="left" w:pos="360"/>
          <w:tab w:val="left" w:pos="426"/>
          <w:tab w:val="left" w:pos="567"/>
          <w:tab w:val="left" w:pos="720"/>
          <w:tab w:val="left" w:pos="993"/>
        </w:tabs>
        <w:spacing w:line="360" w:lineRule="auto"/>
        <w:rPr>
          <w:rFonts w:ascii="GHEA Grapalat" w:hAnsi="GHEA Grapalat" w:cs="Sylfaen"/>
          <w:color w:val="000000" w:themeColor="text1"/>
          <w:lang w:val="hy-AM"/>
        </w:rPr>
      </w:pPr>
    </w:p>
    <w:p w:rsidR="00784A01" w:rsidRPr="00A105A2" w:rsidRDefault="00784A01" w:rsidP="001D6792">
      <w:pPr>
        <w:pStyle w:val="mechtex"/>
        <w:tabs>
          <w:tab w:val="left" w:pos="567"/>
        </w:tabs>
        <w:spacing w:line="360" w:lineRule="auto"/>
        <w:ind w:firstLine="426"/>
        <w:jc w:val="right"/>
        <w:rPr>
          <w:rFonts w:ascii="GHEA Grapalat" w:hAnsi="GHEA Grapalat"/>
          <w:sz w:val="24"/>
          <w:szCs w:val="24"/>
          <w:lang w:val="hy-AM"/>
        </w:rPr>
      </w:pPr>
    </w:p>
    <w:sectPr w:rsidR="00784A01" w:rsidRPr="00A105A2" w:rsidSect="00757528">
      <w:headerReference w:type="even" r:id="rId7"/>
      <w:pgSz w:w="16838" w:h="11906" w:orient="landscape"/>
      <w:pgMar w:top="1138" w:right="461" w:bottom="562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733" w:rsidRDefault="008D4733">
      <w:pPr>
        <w:spacing w:after="0" w:line="240" w:lineRule="auto"/>
      </w:pPr>
      <w:r>
        <w:separator/>
      </w:r>
    </w:p>
  </w:endnote>
  <w:endnote w:type="continuationSeparator" w:id="0">
    <w:p w:rsidR="008D4733" w:rsidRDefault="008D4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733" w:rsidRDefault="008D4733">
      <w:pPr>
        <w:spacing w:after="0" w:line="240" w:lineRule="auto"/>
      </w:pPr>
      <w:r>
        <w:separator/>
      </w:r>
    </w:p>
  </w:footnote>
  <w:footnote w:type="continuationSeparator" w:id="0">
    <w:p w:rsidR="008D4733" w:rsidRDefault="008D4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75B" w:rsidRDefault="00BF4CEF" w:rsidP="007D186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175B" w:rsidRDefault="00704B5E">
    <w:pPr>
      <w:pStyle w:val="Header"/>
    </w:pPr>
  </w:p>
  <w:p w:rsidR="007A175B" w:rsidRDefault="00704B5E"/>
  <w:p w:rsidR="007A175B" w:rsidRDefault="00704B5E"/>
  <w:p w:rsidR="007A175B" w:rsidRDefault="00704B5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3EB"/>
    <w:rsid w:val="000303EB"/>
    <w:rsid w:val="000616D1"/>
    <w:rsid w:val="000F3A37"/>
    <w:rsid w:val="001D6792"/>
    <w:rsid w:val="001D799E"/>
    <w:rsid w:val="002804E2"/>
    <w:rsid w:val="00426528"/>
    <w:rsid w:val="006139FD"/>
    <w:rsid w:val="00704B5E"/>
    <w:rsid w:val="00780A02"/>
    <w:rsid w:val="00784A01"/>
    <w:rsid w:val="00835C65"/>
    <w:rsid w:val="008557AF"/>
    <w:rsid w:val="008D4733"/>
    <w:rsid w:val="00973BC4"/>
    <w:rsid w:val="00A105A2"/>
    <w:rsid w:val="00A21F4F"/>
    <w:rsid w:val="00A90CF7"/>
    <w:rsid w:val="00B62B82"/>
    <w:rsid w:val="00B83A87"/>
    <w:rsid w:val="00BD0298"/>
    <w:rsid w:val="00BF4CEF"/>
    <w:rsid w:val="00CC76D1"/>
    <w:rsid w:val="00CF605A"/>
    <w:rsid w:val="00E1713B"/>
    <w:rsid w:val="00E63D3E"/>
    <w:rsid w:val="00F9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echtexChar">
    <w:name w:val="mechtex Char"/>
    <w:link w:val="mechtex"/>
    <w:locked/>
    <w:rsid w:val="000303EB"/>
    <w:rPr>
      <w:rFonts w:ascii="Times New Roman" w:eastAsia="Times New Roman" w:hAnsi="Times New Roman" w:cs="Times New Roman"/>
    </w:rPr>
  </w:style>
  <w:style w:type="paragraph" w:customStyle="1" w:styleId="mechtex">
    <w:name w:val="mechtex"/>
    <w:basedOn w:val="Normal"/>
    <w:link w:val="mechtexChar"/>
    <w:qFormat/>
    <w:rsid w:val="000303EB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nhideWhenUsed/>
    <w:rsid w:val="000303EB"/>
    <w:pPr>
      <w:tabs>
        <w:tab w:val="center" w:pos="4677"/>
        <w:tab w:val="right" w:pos="9355"/>
      </w:tabs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0303EB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styleId="PageNumber">
    <w:name w:val="page number"/>
    <w:rsid w:val="000303EB"/>
  </w:style>
  <w:style w:type="paragraph" w:customStyle="1" w:styleId="norm">
    <w:name w:val="norm"/>
    <w:basedOn w:val="Normal"/>
    <w:link w:val="normChar"/>
    <w:qFormat/>
    <w:rsid w:val="00780A02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rsid w:val="00780A02"/>
    <w:rPr>
      <w:rFonts w:ascii="Arial Armenian" w:eastAsia="Times New Roman" w:hAnsi="Arial Armeni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echtexChar">
    <w:name w:val="mechtex Char"/>
    <w:link w:val="mechtex"/>
    <w:locked/>
    <w:rsid w:val="000303EB"/>
    <w:rPr>
      <w:rFonts w:ascii="Times New Roman" w:eastAsia="Times New Roman" w:hAnsi="Times New Roman" w:cs="Times New Roman"/>
    </w:rPr>
  </w:style>
  <w:style w:type="paragraph" w:customStyle="1" w:styleId="mechtex">
    <w:name w:val="mechtex"/>
    <w:basedOn w:val="Normal"/>
    <w:link w:val="mechtexChar"/>
    <w:qFormat/>
    <w:rsid w:val="000303EB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nhideWhenUsed/>
    <w:rsid w:val="000303EB"/>
    <w:pPr>
      <w:tabs>
        <w:tab w:val="center" w:pos="4677"/>
        <w:tab w:val="right" w:pos="9355"/>
      </w:tabs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0303EB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styleId="PageNumber">
    <w:name w:val="page number"/>
    <w:rsid w:val="000303EB"/>
  </w:style>
  <w:style w:type="paragraph" w:customStyle="1" w:styleId="norm">
    <w:name w:val="norm"/>
    <w:basedOn w:val="Normal"/>
    <w:link w:val="normChar"/>
    <w:qFormat/>
    <w:rsid w:val="00780A02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rsid w:val="00780A02"/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 Abrahamyan</dc:creator>
  <cp:lastModifiedBy>Marine Gochumyan</cp:lastModifiedBy>
  <cp:revision>3</cp:revision>
  <dcterms:created xsi:type="dcterms:W3CDTF">2022-09-30T08:04:00Z</dcterms:created>
  <dcterms:modified xsi:type="dcterms:W3CDTF">2022-09-30T08:05:00Z</dcterms:modified>
</cp:coreProperties>
</file>